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9CFBE7" w14:paraId="16015FEE" wp14:textId="38E9068A">
      <w:pPr>
        <w:ind w:left="4956" w:firstLine="0"/>
        <w:jc w:val="center"/>
        <w:rPr>
          <w:rFonts w:ascii="Times New Roman" w:hAnsi="Times New Roman" w:eastAsia="Times New Roman" w:cs="Times New Roman"/>
          <w:b w:val="0"/>
          <w:bCs w:val="0"/>
          <w:i w:val="0"/>
          <w:iCs w:val="0"/>
          <w:noProof w:val="0"/>
          <w:color w:val="000000" w:themeColor="text1" w:themeTint="FF" w:themeShade="FF"/>
          <w:sz w:val="20"/>
          <w:szCs w:val="20"/>
          <w:lang w:val="pl-PL"/>
        </w:rPr>
      </w:pPr>
      <w:r w:rsidRPr="209CFBE7" w:rsidR="1086D81D">
        <w:rPr>
          <w:rFonts w:ascii="Times New Roman" w:hAnsi="Times New Roman" w:eastAsia="Times New Roman" w:cs="Times New Roman"/>
          <w:b w:val="1"/>
          <w:bCs w:val="1"/>
          <w:i w:val="0"/>
          <w:iCs w:val="0"/>
          <w:noProof w:val="0"/>
          <w:color w:val="000000" w:themeColor="text1" w:themeTint="FF" w:themeShade="FF"/>
          <w:sz w:val="20"/>
          <w:szCs w:val="20"/>
          <w:lang w:val="pl-PL"/>
        </w:rPr>
        <w:t>Załącznik Nr 2 do Zarządzenia nr 1/2021 Dyrektora Szkoły Podstawowej</w:t>
      </w:r>
      <w:r w:rsidRPr="209CFBE7" w:rsidR="1D4C32C8">
        <w:rPr>
          <w:rFonts w:ascii="Times New Roman" w:hAnsi="Times New Roman" w:eastAsia="Times New Roman" w:cs="Times New Roman"/>
          <w:b w:val="1"/>
          <w:bCs w:val="1"/>
          <w:i w:val="0"/>
          <w:iCs w:val="0"/>
          <w:noProof w:val="0"/>
          <w:color w:val="000000" w:themeColor="text1" w:themeTint="FF" w:themeShade="FF"/>
          <w:sz w:val="20"/>
          <w:szCs w:val="20"/>
          <w:lang w:val="pl-PL"/>
        </w:rPr>
        <w:t xml:space="preserve"> </w:t>
      </w:r>
      <w:r w:rsidRPr="209CFBE7" w:rsidR="1086D81D">
        <w:rPr>
          <w:rFonts w:ascii="Times New Roman" w:hAnsi="Times New Roman" w:eastAsia="Times New Roman" w:cs="Times New Roman"/>
          <w:b w:val="1"/>
          <w:bCs w:val="1"/>
          <w:i w:val="0"/>
          <w:iCs w:val="0"/>
          <w:noProof w:val="0"/>
          <w:color w:val="000000" w:themeColor="text1" w:themeTint="FF" w:themeShade="FF"/>
          <w:sz w:val="20"/>
          <w:szCs w:val="20"/>
          <w:lang w:val="pl-PL"/>
        </w:rPr>
        <w:t>im. Adama Mickiewicza w</w:t>
      </w:r>
      <w:r w:rsidRPr="209CFBE7" w:rsidR="072A790C">
        <w:rPr>
          <w:rFonts w:ascii="Times New Roman" w:hAnsi="Times New Roman" w:eastAsia="Times New Roman" w:cs="Times New Roman"/>
          <w:b w:val="1"/>
          <w:bCs w:val="1"/>
          <w:i w:val="0"/>
          <w:iCs w:val="0"/>
          <w:noProof w:val="0"/>
          <w:color w:val="000000" w:themeColor="text1" w:themeTint="FF" w:themeShade="FF"/>
          <w:sz w:val="20"/>
          <w:szCs w:val="20"/>
          <w:lang w:val="pl-PL"/>
        </w:rPr>
        <w:t xml:space="preserve"> </w:t>
      </w:r>
      <w:r w:rsidRPr="209CFBE7" w:rsidR="1086D81D">
        <w:rPr>
          <w:rFonts w:ascii="Times New Roman" w:hAnsi="Times New Roman" w:eastAsia="Times New Roman" w:cs="Times New Roman"/>
          <w:b w:val="1"/>
          <w:bCs w:val="1"/>
          <w:i w:val="0"/>
          <w:iCs w:val="0"/>
          <w:noProof w:val="0"/>
          <w:color w:val="000000" w:themeColor="text1" w:themeTint="FF" w:themeShade="FF"/>
          <w:sz w:val="20"/>
          <w:szCs w:val="20"/>
          <w:lang w:val="pl-PL"/>
        </w:rPr>
        <w:t xml:space="preserve">Pogorzeli </w:t>
      </w:r>
      <w:r>
        <w:br/>
      </w:r>
      <w:r w:rsidRPr="209CFBE7" w:rsidR="1086D81D">
        <w:rPr>
          <w:rFonts w:ascii="Times New Roman" w:hAnsi="Times New Roman" w:eastAsia="Times New Roman" w:cs="Times New Roman"/>
          <w:b w:val="1"/>
          <w:bCs w:val="1"/>
          <w:i w:val="0"/>
          <w:iCs w:val="0"/>
          <w:noProof w:val="0"/>
          <w:color w:val="000000" w:themeColor="text1" w:themeTint="FF" w:themeShade="FF"/>
          <w:sz w:val="20"/>
          <w:szCs w:val="20"/>
          <w:lang w:val="pl-PL"/>
        </w:rPr>
        <w:t xml:space="preserve">z dnia 20 stycznia 2021r. </w:t>
      </w:r>
    </w:p>
    <w:p xmlns:wp14="http://schemas.microsoft.com/office/word/2010/wordml" w:rsidP="209CFBE7" w14:paraId="43B19932" wp14:textId="04DB8AA5">
      <w:pPr>
        <w:ind w:left="5664" w:firstLine="96"/>
        <w:jc w:val="center"/>
        <w:rPr>
          <w:rFonts w:ascii="Times New Roman" w:hAnsi="Times New Roman" w:eastAsia="Times New Roman" w:cs="Times New Roman"/>
          <w:b w:val="0"/>
          <w:bCs w:val="0"/>
          <w:i w:val="0"/>
          <w:iCs w:val="0"/>
          <w:noProof w:val="0"/>
          <w:color w:val="000000" w:themeColor="text1" w:themeTint="FF" w:themeShade="FF"/>
          <w:sz w:val="20"/>
          <w:szCs w:val="20"/>
          <w:lang w:val="pl-PL"/>
        </w:rPr>
      </w:pPr>
    </w:p>
    <w:p xmlns:wp14="http://schemas.microsoft.com/office/word/2010/wordml" w:rsidP="209CFBE7" w14:paraId="261CD87A" wp14:textId="031DB5AE">
      <w:pPr>
        <w:jc w:val="center"/>
        <w:rPr>
          <w:rFonts w:ascii="Times New Roman" w:hAnsi="Times New Roman" w:eastAsia="Times New Roman" w:cs="Times New Roman"/>
          <w:b w:val="0"/>
          <w:bCs w:val="0"/>
          <w:i w:val="0"/>
          <w:iCs w:val="0"/>
          <w:noProof w:val="0"/>
          <w:color w:val="000000" w:themeColor="text1" w:themeTint="FF" w:themeShade="FF"/>
          <w:sz w:val="28"/>
          <w:szCs w:val="28"/>
          <w:lang w:val="pl-PL"/>
        </w:rPr>
      </w:pPr>
      <w:r w:rsidRPr="209CFBE7" w:rsidR="1086D81D">
        <w:rPr>
          <w:rFonts w:ascii="Times New Roman" w:hAnsi="Times New Roman" w:eastAsia="Times New Roman" w:cs="Times New Roman"/>
          <w:b w:val="1"/>
          <w:bCs w:val="1"/>
          <w:i w:val="0"/>
          <w:iCs w:val="0"/>
          <w:noProof w:val="0"/>
          <w:color w:val="000000" w:themeColor="text1" w:themeTint="FF" w:themeShade="FF"/>
          <w:sz w:val="28"/>
          <w:szCs w:val="28"/>
          <w:lang w:val="pl-PL"/>
        </w:rPr>
        <w:t>Zasady przyjęcia do klasy</w:t>
      </w:r>
      <w:r w:rsidRPr="209CFBE7" w:rsidR="249D9EB4">
        <w:rPr>
          <w:rFonts w:ascii="Times New Roman" w:hAnsi="Times New Roman" w:eastAsia="Times New Roman" w:cs="Times New Roman"/>
          <w:b w:val="1"/>
          <w:bCs w:val="1"/>
          <w:i w:val="0"/>
          <w:iCs w:val="0"/>
          <w:noProof w:val="0"/>
          <w:color w:val="000000" w:themeColor="text1" w:themeTint="FF" w:themeShade="FF"/>
          <w:sz w:val="28"/>
          <w:szCs w:val="28"/>
          <w:lang w:val="pl-PL"/>
        </w:rPr>
        <w:t xml:space="preserve"> </w:t>
      </w:r>
      <w:r w:rsidRPr="209CFBE7" w:rsidR="1086D81D">
        <w:rPr>
          <w:rFonts w:ascii="Times New Roman" w:hAnsi="Times New Roman" w:eastAsia="Times New Roman" w:cs="Times New Roman"/>
          <w:b w:val="1"/>
          <w:bCs w:val="1"/>
          <w:i w:val="0"/>
          <w:iCs w:val="0"/>
          <w:noProof w:val="0"/>
          <w:color w:val="000000" w:themeColor="text1" w:themeTint="FF" w:themeShade="FF"/>
          <w:sz w:val="28"/>
          <w:szCs w:val="28"/>
          <w:lang w:val="pl-PL"/>
        </w:rPr>
        <w:t>pierwszej Szkoły Podstawowej im. Adama Mickiewicza w Pogorzeli na rok szkolny 2021/2022</w:t>
      </w:r>
    </w:p>
    <w:p xmlns:wp14="http://schemas.microsoft.com/office/word/2010/wordml" w:rsidP="209CFBE7" w14:paraId="7C4587AE" wp14:textId="498C5062">
      <w:pPr>
        <w:spacing w:beforeAutospacing="on" w:afterAutospacing="on"/>
        <w:ind w:firstLine="708"/>
        <w:rPr>
          <w:rFonts w:ascii="Times New Roman" w:hAnsi="Times New Roman" w:eastAsia="Times New Roman" w:cs="Times New Roman"/>
          <w:b w:val="0"/>
          <w:bCs w:val="0"/>
          <w:i w:val="0"/>
          <w:iCs w:val="0"/>
          <w:noProof w:val="0"/>
          <w:color w:val="000000" w:themeColor="text1" w:themeTint="FF" w:themeShade="FF"/>
          <w:sz w:val="24"/>
          <w:szCs w:val="24"/>
          <w:lang w:val="pl-PL"/>
        </w:rPr>
      </w:pP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W postępowaniu rekrutacyjnym na rok szkolny 2020/2021 do publicznych szkół podstawowych prowadzonych przez Gminę Pogorzela, kandydaci do klas pierwszych mogą realizować naukę w oddziałach ogólnodostępnych.</w:t>
      </w:r>
    </w:p>
    <w:p xmlns:wp14="http://schemas.microsoft.com/office/word/2010/wordml" w:rsidP="209CFBE7" w14:paraId="134F8D0B" wp14:textId="40D8A43D">
      <w:p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pl-PL"/>
        </w:rPr>
      </w:pPr>
      <w:r w:rsidRPr="209CFBE7" w:rsidR="1086D81D">
        <w:rPr>
          <w:rStyle w:val="Strong"/>
          <w:rFonts w:ascii="Times New Roman" w:hAnsi="Times New Roman" w:eastAsia="Times New Roman" w:cs="Times New Roman"/>
          <w:b w:val="1"/>
          <w:bCs w:val="1"/>
          <w:i w:val="0"/>
          <w:iCs w:val="0"/>
          <w:noProof w:val="0"/>
          <w:color w:val="000000" w:themeColor="text1" w:themeTint="FF" w:themeShade="FF"/>
          <w:sz w:val="24"/>
          <w:szCs w:val="24"/>
          <w:lang w:val="pl-PL"/>
        </w:rPr>
        <w:t xml:space="preserve">Terminy postępowania zgłoszeniowego i rekrutacyjnego do klas pierwszych szkół </w:t>
      </w:r>
      <w:r w:rsidRPr="209CFBE7" w:rsidR="1086D81D">
        <w:rPr>
          <w:rStyle w:val="Strong"/>
          <w:rFonts w:ascii="Times New Roman" w:hAnsi="Times New Roman" w:eastAsia="Times New Roman" w:cs="Times New Roman"/>
          <w:b w:val="1"/>
          <w:bCs w:val="1"/>
          <w:i w:val="0"/>
          <w:iCs w:val="0"/>
          <w:noProof w:val="0"/>
          <w:color w:val="000000" w:themeColor="text1" w:themeTint="FF" w:themeShade="FF"/>
          <w:sz w:val="24"/>
          <w:szCs w:val="24"/>
          <w:lang w:val="pl-PL"/>
        </w:rPr>
        <w:t>podstawowych na</w:t>
      </w:r>
      <w:r w:rsidRPr="209CFBE7" w:rsidR="1086D81D">
        <w:rPr>
          <w:rStyle w:val="Strong"/>
          <w:rFonts w:ascii="Times New Roman" w:hAnsi="Times New Roman" w:eastAsia="Times New Roman" w:cs="Times New Roman"/>
          <w:b w:val="1"/>
          <w:bCs w:val="1"/>
          <w:i w:val="0"/>
          <w:iCs w:val="0"/>
          <w:noProof w:val="0"/>
          <w:color w:val="000000" w:themeColor="text1" w:themeTint="FF" w:themeShade="FF"/>
          <w:sz w:val="24"/>
          <w:szCs w:val="24"/>
          <w:lang w:val="pl-PL"/>
        </w:rPr>
        <w:t xml:space="preserve"> rok szkolny 2021/2022</w:t>
      </w:r>
    </w:p>
    <w:p xmlns:wp14="http://schemas.microsoft.com/office/word/2010/wordml" w:rsidP="209CFBE7" w14:paraId="64A3D199" wp14:textId="27607066">
      <w:pPr>
        <w:pStyle w:val="Normal"/>
        <w:spacing w:beforeAutospacing="on" w:afterAutospacing="on"/>
        <w:rPr>
          <w:rStyle w:val="Strong"/>
          <w:rFonts w:ascii="Times New Roman" w:hAnsi="Times New Roman" w:eastAsia="Times New Roman" w:cs="Times New Roman"/>
          <w:b w:val="1"/>
          <w:bCs w:val="1"/>
          <w:i w:val="0"/>
          <w:iCs w:val="0"/>
          <w:noProof w:val="0"/>
          <w:color w:val="000000" w:themeColor="text1" w:themeTint="FF" w:themeShade="FF"/>
          <w:sz w:val="24"/>
          <w:szCs w:val="24"/>
          <w:lang w:val="pl-PL"/>
        </w:rPr>
      </w:pPr>
    </w:p>
    <w:p xmlns:wp14="http://schemas.microsoft.com/office/word/2010/wordml" w:rsidP="209CFBE7" w14:paraId="6CD81241" wp14:textId="6FD6E6DA">
      <w:p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pl-PL"/>
        </w:rPr>
      </w:pPr>
      <w:r w:rsidRPr="209CFBE7" w:rsidR="1086D81D">
        <w:rPr>
          <w:rStyle w:val="Strong"/>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pl-PL"/>
        </w:rPr>
        <w:t>Zgłoszenia do szkół podstawowych z określonym obwodem</w:t>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w:t>
      </w:r>
      <w:r>
        <w:br/>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Termin: od 4 marca 2021r. do 26 marca 2021 r. </w:t>
      </w:r>
      <w:r>
        <w:br/>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Zasady: Do klasy pierwszej publicznej szkoły podstawowej z określonym obwodem dzieci zamieszkałe w tym obwodzie przyjmuje się z urzędu, na podstawie </w:t>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karty zgłoszenia</w:t>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w:t>
      </w:r>
    </w:p>
    <w:p xmlns:wp14="http://schemas.microsoft.com/office/word/2010/wordml" w:rsidP="209CFBE7" w14:paraId="2FAC4588" wp14:textId="1CBE46D0">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Podpisaną przez rodziców kartę zgłoszeniową należy złożyć w sekretariacie szkoły podstawowej. </w:t>
      </w:r>
      <w:r>
        <w:br/>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Dzieci z orzeczeniem o potrzebie kształcenia specjalnego, które</w:t>
      </w:r>
      <w:r w:rsidRPr="209CFBE7" w:rsidR="284DFF7B">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ubiegają</w:t>
      </w:r>
      <w:r w:rsidRPr="209CFBE7" w:rsidR="7D8D5969">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się </w:t>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o przyjęcie do szkoły ogólnodostępnej stosują się do zasad określonych powyżej.</w:t>
      </w:r>
    </w:p>
    <w:p xmlns:wp14="http://schemas.microsoft.com/office/word/2010/wordml" w:rsidP="209CFBE7" w14:paraId="1AB15A28" wp14:textId="4B027EDB">
      <w:pPr>
        <w:pStyle w:val="Normal"/>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p>
    <w:p xmlns:wp14="http://schemas.microsoft.com/office/word/2010/wordml" w:rsidP="209CFBE7" w14:paraId="765291C9" wp14:textId="76168B57">
      <w:p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pl-PL"/>
        </w:rPr>
      </w:pPr>
      <w:r w:rsidRPr="209CFBE7" w:rsidR="1086D81D">
        <w:rPr>
          <w:rStyle w:val="Strong"/>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pl-PL"/>
        </w:rPr>
        <w:t xml:space="preserve">Rekrutacja dla kandydatów zamieszkałych poza obwodem wybranej </w:t>
      </w:r>
      <w:r w:rsidRPr="209CFBE7" w:rsidR="1086D81D">
        <w:rPr>
          <w:rStyle w:val="Strong"/>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pl-PL"/>
        </w:rPr>
        <w:t>szkoły</w:t>
      </w:r>
      <w:r w:rsidRPr="209CFBE7" w:rsidR="1086D81D">
        <w:rPr>
          <w:rStyle w:val="Strong"/>
          <w:rFonts w:ascii="Times New Roman" w:hAnsi="Times New Roman" w:eastAsia="Times New Roman" w:cs="Times New Roman"/>
          <w:b w:val="1"/>
          <w:bCs w:val="1"/>
          <w:i w:val="0"/>
          <w:iCs w:val="0"/>
          <w:noProof w:val="0"/>
          <w:color w:val="000000" w:themeColor="text1" w:themeTint="FF" w:themeShade="FF"/>
          <w:sz w:val="24"/>
          <w:szCs w:val="24"/>
          <w:lang w:val="pl-PL"/>
        </w:rPr>
        <w:t>:</w:t>
      </w:r>
      <w:r w:rsidRPr="209CFBE7" w:rsidR="1086D81D">
        <w:rPr>
          <w:rStyle w:val="Strong"/>
          <w:rFonts w:ascii="Times New Roman" w:hAnsi="Times New Roman" w:eastAsia="Times New Roman" w:cs="Times New Roman"/>
          <w:b w:val="1"/>
          <w:bCs w:val="1"/>
          <w:i w:val="0"/>
          <w:iCs w:val="0"/>
          <w:noProof w:val="0"/>
          <w:color w:val="000000" w:themeColor="text1" w:themeTint="FF" w:themeShade="FF"/>
          <w:sz w:val="24"/>
          <w:szCs w:val="24"/>
          <w:lang w:val="pl-PL"/>
        </w:rPr>
        <w:t xml:space="preserve"> </w:t>
      </w:r>
    </w:p>
    <w:p xmlns:wp14="http://schemas.microsoft.com/office/word/2010/wordml" w:rsidP="209CFBE7" w14:paraId="4C8E68DD" wp14:textId="44877B9B">
      <w:p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pl-PL"/>
        </w:rPr>
      </w:pPr>
      <w:r w:rsidRPr="209CFBE7" w:rsidR="1086D81D">
        <w:rPr>
          <w:rStyle w:val="Strong"/>
          <w:rFonts w:ascii="Times New Roman" w:hAnsi="Times New Roman" w:eastAsia="Times New Roman" w:cs="Times New Roman"/>
          <w:b w:val="1"/>
          <w:bCs w:val="1"/>
          <w:i w:val="0"/>
          <w:iCs w:val="0"/>
          <w:noProof w:val="0"/>
          <w:color w:val="000000" w:themeColor="text1" w:themeTint="FF" w:themeShade="FF"/>
          <w:sz w:val="24"/>
          <w:szCs w:val="24"/>
          <w:lang w:val="pl-PL"/>
        </w:rPr>
        <w:t xml:space="preserve">Termin: </w:t>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od 4 marca 2021 r. do 26 marca 2021r.</w:t>
      </w:r>
    </w:p>
    <w:p xmlns:wp14="http://schemas.microsoft.com/office/word/2010/wordml" w:rsidP="209CFBE7" w14:paraId="7F308BE8" wp14:textId="39B42A78">
      <w:p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pl-PL"/>
        </w:rPr>
      </w:pPr>
      <w:r w:rsidRPr="209CFBE7" w:rsidR="1086D81D">
        <w:rPr>
          <w:rFonts w:ascii="Times New Roman" w:hAnsi="Times New Roman" w:eastAsia="Times New Roman" w:cs="Times New Roman"/>
          <w:b w:val="1"/>
          <w:bCs w:val="1"/>
          <w:i w:val="0"/>
          <w:iCs w:val="0"/>
          <w:noProof w:val="0"/>
          <w:color w:val="000000" w:themeColor="text1" w:themeTint="FF" w:themeShade="FF"/>
          <w:sz w:val="24"/>
          <w:szCs w:val="24"/>
          <w:lang w:val="pl-PL"/>
        </w:rPr>
        <w:t>Zasady:</w:t>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złożenie wniosku o przyjęcie do szkoły podstawowe</w:t>
      </w:r>
      <w:r w:rsidRPr="209CFBE7" w:rsidR="69A91A49">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wraz z dokumentami potwierdzającymi spełnienie przez kandydata warunków lub kryteriów branych pod uwagę </w:t>
      </w:r>
      <w:r>
        <w:br/>
      </w: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w postępowaniu rekrutacyjnym.</w:t>
      </w:r>
    </w:p>
    <w:p xmlns:wp14="http://schemas.microsoft.com/office/word/2010/wordml" w:rsidP="209CFBE7" w14:paraId="0DB65105" wp14:textId="46E16279">
      <w:p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pl-PL"/>
        </w:rPr>
      </w:pP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Szczegółowe terminy przeprowadzania postępowania rekrutacyjnego i postępowania uzupełniającego reguluje: </w:t>
      </w:r>
    </w:p>
    <w:p xmlns:wp14="http://schemas.microsoft.com/office/word/2010/wordml" w:rsidP="209CFBE7" w14:paraId="2EC5A703" wp14:textId="3ACEC3CC">
      <w:pPr>
        <w:pStyle w:val="Normal"/>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pl-PL"/>
        </w:rPr>
      </w:pPr>
    </w:p>
    <w:p xmlns:wp14="http://schemas.microsoft.com/office/word/2010/wordml" w:rsidP="209CFBE7" w14:paraId="04CD47B9" wp14:textId="712FDF04">
      <w:pPr>
        <w:rPr>
          <w:rFonts w:ascii="Times New Roman" w:hAnsi="Times New Roman" w:eastAsia="Times New Roman" w:cs="Times New Roman"/>
          <w:b w:val="0"/>
          <w:bCs w:val="0"/>
          <w:i w:val="0"/>
          <w:iCs w:val="0"/>
          <w:noProof w:val="0"/>
          <w:color w:val="000000" w:themeColor="text1" w:themeTint="FF" w:themeShade="FF"/>
          <w:sz w:val="24"/>
          <w:szCs w:val="24"/>
          <w:lang w:val="pl-PL"/>
        </w:rPr>
      </w:pPr>
      <w:r w:rsidRPr="209CFBE7" w:rsidR="1086D81D">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Zarządzenie Nr 1/2021 Burmistrza Pogorzeli z dnia 20 stycznia 2021r. w sprawie ustalenia harmonogramu czynności w postępowaniu rekrutacyjnym oraz postępowaniu uzupełniającym na rok szkolny 2021/2022 do przedszkoli, oddziałów przedszkolnych </w:t>
      </w:r>
      <w:r>
        <w:br/>
      </w:r>
      <w:r w:rsidRPr="209CFBE7" w:rsidR="1086D81D">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w szkołach podstawowych i klas pierwszych szkół podstawowych prowadzonych przez Gminę Pogorzela. </w:t>
      </w:r>
    </w:p>
    <w:p xmlns:wp14="http://schemas.microsoft.com/office/word/2010/wordml" w:rsidP="209CFBE7" w14:paraId="30979DB6" wp14:textId="1B7FC92D">
      <w:pPr>
        <w:pStyle w:val="Normal"/>
        <w:rPr>
          <w:rFonts w:ascii="Times New Roman" w:hAnsi="Times New Roman" w:eastAsia="Times New Roman" w:cs="Times New Roman"/>
          <w:b w:val="1"/>
          <w:bCs w:val="1"/>
          <w:i w:val="0"/>
          <w:iCs w:val="0"/>
          <w:noProof w:val="0"/>
          <w:color w:val="000000" w:themeColor="text1" w:themeTint="FF" w:themeShade="FF"/>
          <w:sz w:val="24"/>
          <w:szCs w:val="24"/>
          <w:lang w:val="pl-PL"/>
        </w:rPr>
      </w:pPr>
    </w:p>
    <w:p xmlns:wp14="http://schemas.microsoft.com/office/word/2010/wordml" w:rsidP="209CFBE7" w14:paraId="0F5D35AA" wp14:textId="30946A70">
      <w:pPr>
        <w:pStyle w:val="Normal"/>
        <w:rPr>
          <w:rFonts w:ascii="Times New Roman" w:hAnsi="Times New Roman" w:eastAsia="Times New Roman" w:cs="Times New Roman"/>
          <w:b w:val="1"/>
          <w:bCs w:val="1"/>
          <w:i w:val="0"/>
          <w:iCs w:val="0"/>
          <w:noProof w:val="0"/>
          <w:color w:val="000000" w:themeColor="text1" w:themeTint="FF" w:themeShade="FF"/>
          <w:sz w:val="24"/>
          <w:szCs w:val="24"/>
          <w:lang w:val="pl-PL"/>
        </w:rPr>
      </w:pPr>
    </w:p>
    <w:p xmlns:wp14="http://schemas.microsoft.com/office/word/2010/wordml" w:rsidP="209CFBE7" w14:paraId="31B8D5BE" wp14:textId="7FF78FA2">
      <w:p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pl-PL"/>
        </w:rPr>
      </w:pPr>
      <w:r w:rsidRPr="209CFBE7" w:rsidR="1086D81D">
        <w:rPr>
          <w:rFonts w:ascii="Times New Roman" w:hAnsi="Times New Roman" w:eastAsia="Times New Roman" w:cs="Times New Roman"/>
          <w:b w:val="0"/>
          <w:bCs w:val="0"/>
          <w:i w:val="0"/>
          <w:iCs w:val="0"/>
          <w:noProof w:val="0"/>
          <w:color w:val="000000" w:themeColor="text1" w:themeTint="FF" w:themeShade="FF"/>
          <w:sz w:val="24"/>
          <w:szCs w:val="24"/>
          <w:lang w:val="pl-PL"/>
        </w:rPr>
        <w:t>Kryteria wraz z liczbą punktów w postępowaniu rekrutacyjnym dla kandydatów zamieszkałych poza obwodem szkoły do publicznych szkół podstawowych prowadzonych przez Gminę Pogorzela reguluje:</w:t>
      </w:r>
    </w:p>
    <w:p xmlns:wp14="http://schemas.microsoft.com/office/word/2010/wordml" w:rsidP="209CFBE7" w14:paraId="2E3A91ED" wp14:textId="0F9CD331">
      <w:pPr>
        <w:pStyle w:val="Heading2"/>
        <w:spacing w:beforeAutospacing="on" w:afterAutospacing="on"/>
        <w:rPr>
          <w:rFonts w:ascii="Times New Roman" w:hAnsi="Times New Roman" w:eastAsia="Times New Roman" w:cs="Times New Roman"/>
          <w:b w:val="1"/>
          <w:bCs w:val="1"/>
          <w:i w:val="0"/>
          <w:iCs w:val="0"/>
          <w:noProof w:val="0"/>
          <w:color w:val="000000" w:themeColor="text1" w:themeTint="FF" w:themeShade="FF"/>
          <w:sz w:val="24"/>
          <w:szCs w:val="24"/>
          <w:lang w:val="pl-PL"/>
        </w:rPr>
      </w:pPr>
      <w:r w:rsidRPr="209CFBE7" w:rsidR="1086D81D">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Uchwała Nr XXVII /163/2017 Rady Miejskiej w Pogorzeli z dnia 30 marca 2017r. w sprawie określenia kryteriów naboru na drugim etapie postępowania rekrutacyjnego do publicznych przedszkoli, oddziałów przedszkolnych w publicznych szkołach podstawowych oraz do klasy pierwszej publicznych szkół podstawowych dla kandydatów zamieszkałych poza obwodem wybranej szkoły dla których organem prowadzącym jest Gmina Pogorzela, przyznania określonej liczby punktów każdemu kryterium, określenia dokumentów niezbędnych do potwierdzenia tych kryteriów.  </w:t>
      </w:r>
    </w:p>
    <w:p xmlns:wp14="http://schemas.microsoft.com/office/word/2010/wordml" w:rsidP="209CFBE7" w14:paraId="57375426" wp14:textId="67717A2E">
      <w:pPr>
        <w:pStyle w:val="Normal"/>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2D8E66"/>
    <w:rsid w:val="0131EA1E"/>
    <w:rsid w:val="015F77EB"/>
    <w:rsid w:val="042D8E66"/>
    <w:rsid w:val="072A790C"/>
    <w:rsid w:val="1086D81D"/>
    <w:rsid w:val="13BE78DF"/>
    <w:rsid w:val="1D4C32C8"/>
    <w:rsid w:val="1EBB3A72"/>
    <w:rsid w:val="209CFBE7"/>
    <w:rsid w:val="249D9EB4"/>
    <w:rsid w:val="284DFF7B"/>
    <w:rsid w:val="4E712642"/>
    <w:rsid w:val="4F5CFBAF"/>
    <w:rsid w:val="5ECB120B"/>
    <w:rsid w:val="65F8B982"/>
    <w:rsid w:val="6908C6E8"/>
    <w:rsid w:val="69A91A49"/>
    <w:rsid w:val="6AA49749"/>
    <w:rsid w:val="6DDC380B"/>
    <w:rsid w:val="7D8D5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8E66"/>
  <w15:chartTrackingRefBased/>
  <w15:docId w15:val="{a5c430d7-2e54-4ee5-bff4-9e9bb6005a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2021-02-15T20:50:11.7802234Z</dcterms:created>
  <dcterms:modified xsi:type="dcterms:W3CDTF">2021-02-15T20:57:38.5419359Z</dcterms:modified>
  <dc:creator>Kamila Wiśniewska</dc:creator>
  <lastModifiedBy>Kamila Wiśniewska</lastModifiedBy>
</coreProperties>
</file>